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9EE" w:rsidRDefault="00583C7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5697220</wp:posOffset>
            </wp:positionH>
            <wp:positionV relativeFrom="paragraph">
              <wp:posOffset>30480</wp:posOffset>
            </wp:positionV>
            <wp:extent cx="3773170" cy="10515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17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439420</wp:posOffset>
            </wp:positionH>
            <wp:positionV relativeFrom="paragraph">
              <wp:posOffset>-15240</wp:posOffset>
            </wp:positionV>
            <wp:extent cx="1712595" cy="524510"/>
            <wp:effectExtent l="0" t="0" r="1905" b="8890"/>
            <wp:wrapNone/>
            <wp:docPr id="11" name="Picture 11" descr="SkillsCommo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killsCommons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9EE" w:rsidRDefault="005C29EE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5C29EE" w:rsidRDefault="00583C7E">
      <w:pPr>
        <w:spacing w:line="234" w:lineRule="exact"/>
        <w:ind w:right="1518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noProof/>
          <w:sz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668020</wp:posOffset>
            </wp:positionH>
            <wp:positionV relativeFrom="paragraph">
              <wp:posOffset>114300</wp:posOffset>
            </wp:positionV>
            <wp:extent cx="4800600" cy="3657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164">
        <w:rPr>
          <w:rFonts w:ascii="Cambria"/>
          <w:sz w:val="24"/>
        </w:rPr>
        <w:t xml:space="preserve"> </w:t>
      </w:r>
    </w:p>
    <w:p w:rsidR="005C29EE" w:rsidRDefault="005A2164">
      <w:pPr>
        <w:pStyle w:val="Heading1"/>
        <w:spacing w:line="199" w:lineRule="exact"/>
        <w:rPr>
          <w:b w:val="0"/>
          <w:bCs w:val="0"/>
        </w:rPr>
      </w:pPr>
      <w:r>
        <w:rPr>
          <w:w w:val="105"/>
        </w:rPr>
        <w:t>TAACCCT</w:t>
      </w:r>
      <w:r>
        <w:rPr>
          <w:spacing w:val="-8"/>
          <w:w w:val="105"/>
        </w:rPr>
        <w:t xml:space="preserve"> </w:t>
      </w:r>
      <w:r>
        <w:rPr>
          <w:w w:val="105"/>
        </w:rPr>
        <w:t>Grant</w:t>
      </w:r>
      <w:r>
        <w:rPr>
          <w:spacing w:val="-8"/>
          <w:w w:val="105"/>
        </w:rPr>
        <w:t xml:space="preserve"> </w:t>
      </w:r>
      <w:r>
        <w:rPr>
          <w:w w:val="105"/>
        </w:rPr>
        <w:t>Projects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Healthcare</w:t>
      </w:r>
      <w:r>
        <w:rPr>
          <w:spacing w:val="-8"/>
          <w:w w:val="105"/>
        </w:rPr>
        <w:t xml:space="preserve"> </w:t>
      </w:r>
      <w:r>
        <w:rPr>
          <w:w w:val="105"/>
        </w:rPr>
        <w:t>Industry</w:t>
      </w:r>
      <w:r>
        <w:rPr>
          <w:spacing w:val="-8"/>
          <w:w w:val="105"/>
        </w:rPr>
        <w:t xml:space="preserve"> </w:t>
      </w:r>
      <w:r>
        <w:rPr>
          <w:w w:val="105"/>
        </w:rPr>
        <w:t>contributing</w:t>
      </w:r>
      <w:r>
        <w:rPr>
          <w:spacing w:val="-4"/>
          <w:w w:val="105"/>
        </w:rPr>
        <w:t xml:space="preserve"> </w:t>
      </w:r>
      <w:r>
        <w:rPr>
          <w:w w:val="105"/>
        </w:rPr>
        <w:t>materials</w:t>
      </w:r>
      <w:r>
        <w:rPr>
          <w:w w:val="102"/>
        </w:rPr>
        <w:t xml:space="preserve"> </w:t>
      </w:r>
    </w:p>
    <w:p w:rsidR="005C29EE" w:rsidRDefault="005A2164">
      <w:pPr>
        <w:spacing w:before="18"/>
        <w:ind w:left="1195"/>
        <w:rPr>
          <w:rFonts w:ascii="Cambria" w:eastAsia="Cambria" w:hAnsi="Cambria" w:cs="Cambria"/>
          <w:sz w:val="21"/>
          <w:szCs w:val="21"/>
        </w:rPr>
      </w:pPr>
      <w:proofErr w:type="gramStart"/>
      <w:r>
        <w:rPr>
          <w:rFonts w:ascii="Cambria"/>
          <w:b/>
          <w:w w:val="105"/>
          <w:sz w:val="21"/>
        </w:rPr>
        <w:t>to</w:t>
      </w:r>
      <w:proofErr w:type="gramEnd"/>
      <w:r>
        <w:rPr>
          <w:rFonts w:ascii="Cambria"/>
          <w:b/>
          <w:spacing w:val="-10"/>
          <w:w w:val="105"/>
          <w:sz w:val="21"/>
        </w:rPr>
        <w:t xml:space="preserve"> </w:t>
      </w:r>
      <w:r>
        <w:rPr>
          <w:rFonts w:ascii="Cambria"/>
          <w:b/>
          <w:w w:val="105"/>
          <w:sz w:val="21"/>
        </w:rPr>
        <w:t>SkillsCommons.org</w:t>
      </w:r>
      <w:r>
        <w:rPr>
          <w:rFonts w:ascii="Cambria"/>
          <w:b/>
          <w:spacing w:val="-10"/>
          <w:w w:val="105"/>
          <w:sz w:val="21"/>
        </w:rPr>
        <w:t xml:space="preserve"> </w:t>
      </w:r>
      <w:r>
        <w:rPr>
          <w:rFonts w:ascii="Cambria"/>
          <w:b/>
          <w:w w:val="105"/>
          <w:sz w:val="21"/>
        </w:rPr>
        <w:t>Repository</w:t>
      </w:r>
      <w:r>
        <w:rPr>
          <w:rFonts w:ascii="Cambria"/>
          <w:b/>
          <w:spacing w:val="-10"/>
          <w:w w:val="105"/>
          <w:sz w:val="21"/>
        </w:rPr>
        <w:t xml:space="preserve"> </w:t>
      </w:r>
      <w:r>
        <w:rPr>
          <w:rFonts w:ascii="Cambria"/>
          <w:b/>
          <w:w w:val="105"/>
          <w:sz w:val="21"/>
        </w:rPr>
        <w:t>in</w:t>
      </w:r>
      <w:r>
        <w:rPr>
          <w:rFonts w:ascii="Cambria"/>
          <w:b/>
          <w:spacing w:val="-6"/>
          <w:w w:val="105"/>
          <w:sz w:val="21"/>
        </w:rPr>
        <w:t xml:space="preserve"> </w:t>
      </w:r>
      <w:r>
        <w:rPr>
          <w:rFonts w:ascii="Cambria"/>
          <w:b/>
          <w:w w:val="105"/>
          <w:sz w:val="21"/>
        </w:rPr>
        <w:t>various</w:t>
      </w:r>
      <w:r>
        <w:rPr>
          <w:rFonts w:ascii="Cambria"/>
          <w:b/>
          <w:spacing w:val="-6"/>
          <w:w w:val="105"/>
          <w:sz w:val="21"/>
        </w:rPr>
        <w:t xml:space="preserve"> </w:t>
      </w:r>
      <w:r>
        <w:rPr>
          <w:rFonts w:ascii="Cambria"/>
          <w:b/>
          <w:w w:val="105"/>
          <w:sz w:val="21"/>
        </w:rPr>
        <w:t>industry</w:t>
      </w:r>
      <w:r>
        <w:rPr>
          <w:rFonts w:ascii="Cambria"/>
          <w:b/>
          <w:spacing w:val="-10"/>
          <w:w w:val="105"/>
          <w:sz w:val="21"/>
        </w:rPr>
        <w:t xml:space="preserve"> </w:t>
      </w:r>
      <w:r>
        <w:rPr>
          <w:rFonts w:ascii="Cambria"/>
          <w:b/>
          <w:w w:val="105"/>
          <w:sz w:val="21"/>
        </w:rPr>
        <w:t>sectors.</w:t>
      </w:r>
      <w:r>
        <w:rPr>
          <w:rFonts w:ascii="Cambria"/>
          <w:b/>
          <w:spacing w:val="5"/>
          <w:w w:val="102"/>
          <w:sz w:val="21"/>
        </w:rPr>
        <w:t xml:space="preserve"> </w:t>
      </w:r>
      <w:r>
        <w:rPr>
          <w:rFonts w:ascii="Cambria"/>
          <w:b/>
          <w:w w:val="102"/>
          <w:sz w:val="21"/>
        </w:rPr>
        <w:t xml:space="preserve">  </w:t>
      </w:r>
    </w:p>
    <w:p w:rsidR="005C29EE" w:rsidRDefault="00583C7E">
      <w:pPr>
        <w:spacing w:before="55" w:line="252" w:lineRule="auto"/>
        <w:ind w:left="1785" w:right="672" w:hanging="384"/>
        <w:rPr>
          <w:rFonts w:ascii="Cambria" w:eastAsia="Cambria" w:hAnsi="Cambria" w:cs="Cambria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179070</wp:posOffset>
            </wp:positionV>
            <wp:extent cx="4596130" cy="4407535"/>
            <wp:effectExtent l="0" t="0" r="0" b="0"/>
            <wp:wrapNone/>
            <wp:docPr id="6" name="Picture 6" descr="This diagram of a tree is a representation of the Industry categories in Skills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is diagram of a tree is a representation of the Industry categories in SkillsCommo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130" cy="440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439420</wp:posOffset>
            </wp:positionH>
            <wp:positionV relativeFrom="paragraph">
              <wp:posOffset>13970</wp:posOffset>
            </wp:positionV>
            <wp:extent cx="4800600" cy="48221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82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164">
        <w:rPr>
          <w:w w:val="105"/>
        </w:rPr>
        <w:br w:type="column"/>
      </w:r>
      <w:r w:rsidR="005A2164">
        <w:rPr>
          <w:rFonts w:ascii="Cambria"/>
          <w:b/>
          <w:w w:val="105"/>
          <w:sz w:val="21"/>
        </w:rPr>
        <w:lastRenderedPageBreak/>
        <w:t>Browse the SkillsCommons.org</w:t>
      </w:r>
      <w:r w:rsidR="005A2164">
        <w:rPr>
          <w:rFonts w:ascii="Cambria"/>
          <w:b/>
          <w:spacing w:val="-21"/>
          <w:w w:val="105"/>
          <w:sz w:val="21"/>
        </w:rPr>
        <w:t xml:space="preserve"> </w:t>
      </w:r>
      <w:r w:rsidR="005A2164">
        <w:rPr>
          <w:rFonts w:ascii="Cambria"/>
          <w:b/>
          <w:w w:val="105"/>
          <w:sz w:val="21"/>
        </w:rPr>
        <w:t>Repository</w:t>
      </w:r>
      <w:r w:rsidR="005A2164">
        <w:rPr>
          <w:rFonts w:ascii="Cambria"/>
          <w:b/>
          <w:w w:val="102"/>
          <w:sz w:val="21"/>
        </w:rPr>
        <w:t xml:space="preserve"> </w:t>
      </w:r>
      <w:r w:rsidR="005A2164">
        <w:rPr>
          <w:rFonts w:ascii="Cambria"/>
          <w:b/>
          <w:w w:val="105"/>
          <w:sz w:val="21"/>
        </w:rPr>
        <w:t>for Materials by Industry &amp;</w:t>
      </w:r>
      <w:r w:rsidR="005A2164">
        <w:rPr>
          <w:rFonts w:ascii="Cambria"/>
          <w:b/>
          <w:spacing w:val="-23"/>
          <w:w w:val="105"/>
          <w:sz w:val="21"/>
        </w:rPr>
        <w:t xml:space="preserve"> </w:t>
      </w:r>
      <w:r w:rsidR="005A2164">
        <w:rPr>
          <w:rFonts w:ascii="Cambria"/>
          <w:b/>
          <w:w w:val="105"/>
          <w:sz w:val="21"/>
        </w:rPr>
        <w:t>Sectors</w:t>
      </w:r>
      <w:r w:rsidR="005A2164">
        <w:rPr>
          <w:rFonts w:ascii="Cambria"/>
          <w:b/>
          <w:w w:val="102"/>
          <w:sz w:val="21"/>
        </w:rPr>
        <w:t xml:space="preserve"> </w:t>
      </w:r>
    </w:p>
    <w:p w:rsidR="005C29EE" w:rsidRDefault="005A2164">
      <w:pPr>
        <w:pStyle w:val="ListParagraph"/>
        <w:numPr>
          <w:ilvl w:val="0"/>
          <w:numId w:val="2"/>
        </w:numPr>
        <w:tabs>
          <w:tab w:val="left" w:pos="864"/>
        </w:tabs>
        <w:spacing w:before="2" w:line="260" w:lineRule="exact"/>
        <w:ind w:right="365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i/>
          <w:w w:val="105"/>
          <w:sz w:val="21"/>
        </w:rPr>
        <w:t xml:space="preserve">Instructional Materials: </w:t>
      </w:r>
      <w:r>
        <w:rPr>
          <w:rFonts w:ascii="Cambria"/>
          <w:w w:val="105"/>
          <w:sz w:val="21"/>
        </w:rPr>
        <w:t>Hybrid/Blended Courses,</w:t>
      </w:r>
      <w:r>
        <w:rPr>
          <w:rFonts w:ascii="Cambria"/>
          <w:spacing w:val="-28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Online</w:t>
      </w:r>
      <w:r>
        <w:rPr>
          <w:rFonts w:ascii="Cambria"/>
          <w:w w:val="102"/>
          <w:sz w:val="21"/>
        </w:rPr>
        <w:t xml:space="preserve"> </w:t>
      </w:r>
      <w:r>
        <w:rPr>
          <w:rFonts w:ascii="Cambria"/>
          <w:w w:val="105"/>
          <w:sz w:val="21"/>
        </w:rPr>
        <w:t>Courses, Presentations, Animations,</w:t>
      </w:r>
      <w:r>
        <w:rPr>
          <w:rFonts w:ascii="Cambria"/>
          <w:spacing w:val="-1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etc.</w:t>
      </w:r>
      <w:r>
        <w:rPr>
          <w:rFonts w:ascii="Cambria"/>
          <w:spacing w:val="1"/>
          <w:w w:val="102"/>
          <w:sz w:val="21"/>
        </w:rPr>
        <w:t xml:space="preserve"> </w:t>
      </w:r>
      <w:r>
        <w:rPr>
          <w:rFonts w:ascii="Cambria"/>
          <w:w w:val="102"/>
          <w:sz w:val="21"/>
        </w:rPr>
        <w:t xml:space="preserve"> </w:t>
      </w:r>
    </w:p>
    <w:p w:rsidR="005C29EE" w:rsidRDefault="00583C7E">
      <w:pPr>
        <w:pStyle w:val="ListParagraph"/>
        <w:numPr>
          <w:ilvl w:val="0"/>
          <w:numId w:val="2"/>
        </w:numPr>
        <w:tabs>
          <w:tab w:val="left" w:pos="864"/>
        </w:tabs>
        <w:spacing w:before="9" w:line="260" w:lineRule="exact"/>
        <w:ind w:right="672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i/>
          <w:noProof/>
          <w:sz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688975</wp:posOffset>
            </wp:positionH>
            <wp:positionV relativeFrom="paragraph">
              <wp:posOffset>318770</wp:posOffset>
            </wp:positionV>
            <wp:extent cx="2941955" cy="3530600"/>
            <wp:effectExtent l="0" t="0" r="0" b="0"/>
            <wp:wrapNone/>
            <wp:docPr id="10" name="Picture 10" descr="Example from the Browsing by Industry screen using a red arrow to point to Health Care and Social Assistan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xample from the Browsing by Industry screen using a red arrow to point to Health Care and Social Assistance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5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164">
        <w:rPr>
          <w:rFonts w:ascii="Cambria"/>
          <w:i/>
          <w:w w:val="105"/>
          <w:sz w:val="21"/>
        </w:rPr>
        <w:t xml:space="preserve">Program Support Materials: </w:t>
      </w:r>
      <w:r w:rsidR="005A2164">
        <w:rPr>
          <w:rFonts w:ascii="Cambria"/>
          <w:w w:val="105"/>
          <w:sz w:val="21"/>
        </w:rPr>
        <w:t xml:space="preserve">Recruitment </w:t>
      </w:r>
      <w:r w:rsidR="005A2164">
        <w:rPr>
          <w:rFonts w:ascii="Cambria"/>
          <w:spacing w:val="4"/>
          <w:w w:val="105"/>
          <w:sz w:val="21"/>
        </w:rPr>
        <w:t>&amp;</w:t>
      </w:r>
      <w:r w:rsidR="005A2164">
        <w:rPr>
          <w:rFonts w:ascii="Cambria"/>
          <w:spacing w:val="-33"/>
          <w:w w:val="105"/>
          <w:sz w:val="21"/>
        </w:rPr>
        <w:t xml:space="preserve"> </w:t>
      </w:r>
      <w:r w:rsidR="005A2164">
        <w:rPr>
          <w:rFonts w:ascii="Cambria"/>
          <w:w w:val="105"/>
          <w:sz w:val="21"/>
        </w:rPr>
        <w:t>Outreach,</w:t>
      </w:r>
      <w:r w:rsidR="005A2164">
        <w:rPr>
          <w:rFonts w:ascii="Cambria"/>
          <w:w w:val="102"/>
          <w:sz w:val="21"/>
        </w:rPr>
        <w:t xml:space="preserve"> </w:t>
      </w:r>
      <w:r w:rsidR="005A2164">
        <w:rPr>
          <w:rFonts w:ascii="Cambria"/>
          <w:w w:val="105"/>
          <w:sz w:val="21"/>
        </w:rPr>
        <w:t xml:space="preserve">Grant Management, Articulations </w:t>
      </w:r>
      <w:r w:rsidR="005A2164">
        <w:rPr>
          <w:rFonts w:ascii="Cambria"/>
          <w:spacing w:val="4"/>
          <w:w w:val="105"/>
          <w:sz w:val="21"/>
        </w:rPr>
        <w:t xml:space="preserve">&amp; </w:t>
      </w:r>
      <w:r w:rsidR="005A2164">
        <w:rPr>
          <w:rFonts w:ascii="Cambria"/>
          <w:w w:val="105"/>
          <w:sz w:val="21"/>
        </w:rPr>
        <w:t>Agreements,</w:t>
      </w:r>
      <w:r w:rsidR="005A2164">
        <w:rPr>
          <w:rFonts w:ascii="Cambria"/>
          <w:spacing w:val="-30"/>
          <w:w w:val="105"/>
          <w:sz w:val="21"/>
        </w:rPr>
        <w:t xml:space="preserve"> </w:t>
      </w:r>
      <w:r w:rsidR="005A2164">
        <w:rPr>
          <w:rFonts w:ascii="Cambria"/>
          <w:w w:val="105"/>
          <w:sz w:val="21"/>
        </w:rPr>
        <w:t>etc.</w:t>
      </w:r>
      <w:r w:rsidR="005A2164">
        <w:rPr>
          <w:rFonts w:ascii="Cambria"/>
          <w:i/>
          <w:w w:val="102"/>
          <w:sz w:val="21"/>
        </w:rPr>
        <w:t xml:space="preserve"> </w:t>
      </w:r>
    </w:p>
    <w:p w:rsidR="005C29EE" w:rsidRDefault="005C29EE">
      <w:pPr>
        <w:spacing w:line="260" w:lineRule="exact"/>
        <w:rPr>
          <w:rFonts w:ascii="Cambria" w:eastAsia="Cambria" w:hAnsi="Cambria" w:cs="Cambria"/>
          <w:sz w:val="21"/>
          <w:szCs w:val="21"/>
        </w:rPr>
        <w:sectPr w:rsidR="005C29EE">
          <w:type w:val="continuous"/>
          <w:pgSz w:w="15840" w:h="12240" w:orient="landscape"/>
          <w:pgMar w:top="760" w:right="500" w:bottom="280" w:left="400" w:header="720" w:footer="720" w:gutter="0"/>
          <w:cols w:num="2" w:space="720" w:equalWidth="0">
            <w:col w:w="8357" w:space="40"/>
            <w:col w:w="6543"/>
          </w:cols>
        </w:sectPr>
      </w:pPr>
    </w:p>
    <w:p w:rsidR="005C29EE" w:rsidRDefault="005C29EE">
      <w:pPr>
        <w:rPr>
          <w:rFonts w:ascii="Cambria" w:eastAsia="Cambria" w:hAnsi="Cambria" w:cs="Cambria"/>
          <w:i/>
          <w:sz w:val="20"/>
          <w:szCs w:val="20"/>
        </w:rPr>
      </w:pPr>
    </w:p>
    <w:p w:rsidR="005C29EE" w:rsidRDefault="005C29EE">
      <w:pPr>
        <w:rPr>
          <w:rFonts w:ascii="Cambria" w:eastAsia="Cambria" w:hAnsi="Cambria" w:cs="Cambria"/>
          <w:i/>
          <w:sz w:val="20"/>
          <w:szCs w:val="20"/>
        </w:rPr>
      </w:pPr>
    </w:p>
    <w:p w:rsidR="005C29EE" w:rsidRDefault="005C29EE">
      <w:pPr>
        <w:rPr>
          <w:rFonts w:ascii="Cambria" w:eastAsia="Cambria" w:hAnsi="Cambria" w:cs="Cambria"/>
          <w:i/>
          <w:sz w:val="20"/>
          <w:szCs w:val="20"/>
        </w:rPr>
      </w:pPr>
    </w:p>
    <w:p w:rsidR="005C29EE" w:rsidRDefault="005C29EE">
      <w:pPr>
        <w:rPr>
          <w:rFonts w:ascii="Cambria" w:eastAsia="Cambria" w:hAnsi="Cambria" w:cs="Cambria"/>
          <w:i/>
          <w:sz w:val="20"/>
          <w:szCs w:val="20"/>
        </w:rPr>
      </w:pPr>
    </w:p>
    <w:p w:rsidR="005C29EE" w:rsidRDefault="005C29EE">
      <w:pPr>
        <w:rPr>
          <w:rFonts w:ascii="Cambria" w:eastAsia="Cambria" w:hAnsi="Cambria" w:cs="Cambria"/>
          <w:i/>
          <w:sz w:val="20"/>
          <w:szCs w:val="20"/>
        </w:rPr>
      </w:pPr>
    </w:p>
    <w:p w:rsidR="005C29EE" w:rsidRDefault="005C29EE">
      <w:pPr>
        <w:rPr>
          <w:rFonts w:ascii="Cambria" w:eastAsia="Cambria" w:hAnsi="Cambria" w:cs="Cambria"/>
          <w:i/>
          <w:sz w:val="20"/>
          <w:szCs w:val="20"/>
        </w:rPr>
      </w:pPr>
    </w:p>
    <w:p w:rsidR="005C29EE" w:rsidRDefault="005C29EE">
      <w:pPr>
        <w:rPr>
          <w:rFonts w:ascii="Cambria" w:eastAsia="Cambria" w:hAnsi="Cambria" w:cs="Cambria"/>
          <w:i/>
          <w:sz w:val="20"/>
          <w:szCs w:val="20"/>
        </w:rPr>
      </w:pPr>
    </w:p>
    <w:p w:rsidR="005C29EE" w:rsidRDefault="005C29EE">
      <w:pPr>
        <w:rPr>
          <w:rFonts w:ascii="Cambria" w:eastAsia="Cambria" w:hAnsi="Cambria" w:cs="Cambria"/>
          <w:i/>
          <w:sz w:val="20"/>
          <w:szCs w:val="20"/>
        </w:rPr>
      </w:pPr>
    </w:p>
    <w:p w:rsidR="005C29EE" w:rsidRDefault="005C29EE">
      <w:pPr>
        <w:rPr>
          <w:rFonts w:ascii="Cambria" w:eastAsia="Cambria" w:hAnsi="Cambria" w:cs="Cambria"/>
          <w:i/>
          <w:sz w:val="20"/>
          <w:szCs w:val="20"/>
        </w:rPr>
      </w:pPr>
    </w:p>
    <w:p w:rsidR="005C29EE" w:rsidRDefault="005C29EE">
      <w:pPr>
        <w:rPr>
          <w:rFonts w:ascii="Cambria" w:eastAsia="Cambria" w:hAnsi="Cambria" w:cs="Cambria"/>
          <w:i/>
          <w:sz w:val="20"/>
          <w:szCs w:val="20"/>
        </w:rPr>
      </w:pPr>
    </w:p>
    <w:p w:rsidR="005C29EE" w:rsidRDefault="005C29EE">
      <w:pPr>
        <w:rPr>
          <w:rFonts w:ascii="Cambria" w:eastAsia="Cambria" w:hAnsi="Cambria" w:cs="Cambria"/>
          <w:i/>
          <w:sz w:val="20"/>
          <w:szCs w:val="20"/>
        </w:rPr>
      </w:pPr>
    </w:p>
    <w:p w:rsidR="005C29EE" w:rsidRDefault="005C29EE">
      <w:pPr>
        <w:rPr>
          <w:rFonts w:ascii="Cambria" w:eastAsia="Cambria" w:hAnsi="Cambria" w:cs="Cambria"/>
          <w:i/>
          <w:sz w:val="20"/>
          <w:szCs w:val="20"/>
        </w:rPr>
      </w:pPr>
    </w:p>
    <w:p w:rsidR="005C29EE" w:rsidRDefault="005C29EE">
      <w:pPr>
        <w:rPr>
          <w:rFonts w:ascii="Cambria" w:eastAsia="Cambria" w:hAnsi="Cambria" w:cs="Cambria"/>
          <w:i/>
          <w:sz w:val="20"/>
          <w:szCs w:val="20"/>
        </w:rPr>
      </w:pPr>
    </w:p>
    <w:p w:rsidR="005C29EE" w:rsidRDefault="005C29EE">
      <w:pPr>
        <w:rPr>
          <w:rFonts w:ascii="Cambria" w:eastAsia="Cambria" w:hAnsi="Cambria" w:cs="Cambria"/>
          <w:i/>
          <w:sz w:val="20"/>
          <w:szCs w:val="20"/>
        </w:rPr>
      </w:pPr>
    </w:p>
    <w:p w:rsidR="005C29EE" w:rsidRDefault="005C29EE">
      <w:pPr>
        <w:rPr>
          <w:rFonts w:ascii="Cambria" w:eastAsia="Cambria" w:hAnsi="Cambria" w:cs="Cambria"/>
          <w:i/>
          <w:sz w:val="20"/>
          <w:szCs w:val="20"/>
        </w:rPr>
      </w:pPr>
      <w:bookmarkStart w:id="0" w:name="_GoBack"/>
      <w:bookmarkEnd w:id="0"/>
    </w:p>
    <w:p w:rsidR="005C29EE" w:rsidRDefault="005C29EE">
      <w:pPr>
        <w:rPr>
          <w:rFonts w:ascii="Cambria" w:eastAsia="Cambria" w:hAnsi="Cambria" w:cs="Cambria"/>
          <w:i/>
          <w:sz w:val="20"/>
          <w:szCs w:val="20"/>
        </w:rPr>
      </w:pPr>
    </w:p>
    <w:p w:rsidR="005C29EE" w:rsidRDefault="005C29EE">
      <w:pPr>
        <w:rPr>
          <w:rFonts w:ascii="Cambria" w:eastAsia="Cambria" w:hAnsi="Cambria" w:cs="Cambria"/>
          <w:i/>
          <w:sz w:val="20"/>
          <w:szCs w:val="20"/>
        </w:rPr>
      </w:pPr>
    </w:p>
    <w:p w:rsidR="005C29EE" w:rsidRDefault="005C29EE">
      <w:pPr>
        <w:rPr>
          <w:rFonts w:ascii="Cambria" w:eastAsia="Cambria" w:hAnsi="Cambria" w:cs="Cambria"/>
          <w:i/>
          <w:sz w:val="20"/>
          <w:szCs w:val="20"/>
        </w:rPr>
      </w:pPr>
    </w:p>
    <w:p w:rsidR="005C29EE" w:rsidRDefault="005C29EE">
      <w:pPr>
        <w:rPr>
          <w:rFonts w:ascii="Cambria" w:eastAsia="Cambria" w:hAnsi="Cambria" w:cs="Cambria"/>
          <w:i/>
          <w:sz w:val="20"/>
          <w:szCs w:val="20"/>
        </w:rPr>
      </w:pPr>
    </w:p>
    <w:p w:rsidR="005C29EE" w:rsidRDefault="005C29EE">
      <w:pPr>
        <w:rPr>
          <w:rFonts w:ascii="Cambria" w:eastAsia="Cambria" w:hAnsi="Cambria" w:cs="Cambria"/>
          <w:i/>
          <w:sz w:val="20"/>
          <w:szCs w:val="20"/>
        </w:rPr>
      </w:pPr>
    </w:p>
    <w:p w:rsidR="005C29EE" w:rsidRDefault="005C29EE">
      <w:pPr>
        <w:rPr>
          <w:rFonts w:ascii="Cambria" w:eastAsia="Cambria" w:hAnsi="Cambria" w:cs="Cambria"/>
          <w:i/>
          <w:sz w:val="20"/>
          <w:szCs w:val="20"/>
        </w:rPr>
      </w:pPr>
    </w:p>
    <w:p w:rsidR="005C29EE" w:rsidRDefault="005C29EE">
      <w:pPr>
        <w:rPr>
          <w:rFonts w:ascii="Cambria" w:eastAsia="Cambria" w:hAnsi="Cambria" w:cs="Cambria"/>
          <w:i/>
          <w:sz w:val="20"/>
          <w:szCs w:val="20"/>
        </w:rPr>
      </w:pPr>
    </w:p>
    <w:p w:rsidR="005C29EE" w:rsidRDefault="005C29EE">
      <w:pPr>
        <w:rPr>
          <w:rFonts w:ascii="Cambria" w:eastAsia="Cambria" w:hAnsi="Cambria" w:cs="Cambria"/>
          <w:i/>
          <w:sz w:val="20"/>
          <w:szCs w:val="20"/>
        </w:rPr>
      </w:pPr>
    </w:p>
    <w:p w:rsidR="005C29EE" w:rsidRDefault="00583C7E">
      <w:pPr>
        <w:spacing w:before="6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5468620</wp:posOffset>
            </wp:positionH>
            <wp:positionV relativeFrom="paragraph">
              <wp:posOffset>147320</wp:posOffset>
            </wp:positionV>
            <wp:extent cx="4138930" cy="16243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930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9EE" w:rsidRDefault="005A2164">
      <w:pPr>
        <w:pStyle w:val="Heading1"/>
        <w:ind w:left="9518" w:right="98"/>
        <w:rPr>
          <w:b w:val="0"/>
          <w:bCs w:val="0"/>
        </w:rPr>
      </w:pPr>
      <w:r>
        <w:rPr>
          <w:w w:val="105"/>
        </w:rPr>
        <w:t>The SkillsCommons.org Support Services</w:t>
      </w:r>
      <w:r>
        <w:rPr>
          <w:spacing w:val="-34"/>
          <w:w w:val="105"/>
        </w:rPr>
        <w:t xml:space="preserve"> </w:t>
      </w:r>
      <w:r>
        <w:rPr>
          <w:w w:val="105"/>
        </w:rPr>
        <w:t xml:space="preserve">Center </w:t>
      </w:r>
    </w:p>
    <w:p w:rsidR="005C29EE" w:rsidRDefault="005A2164">
      <w:pPr>
        <w:pStyle w:val="ListParagraph"/>
        <w:numPr>
          <w:ilvl w:val="1"/>
          <w:numId w:val="2"/>
        </w:numPr>
        <w:tabs>
          <w:tab w:val="left" w:pos="8900"/>
        </w:tabs>
        <w:spacing w:before="27"/>
        <w:ind w:right="98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i/>
          <w:w w:val="105"/>
          <w:sz w:val="21"/>
        </w:rPr>
        <w:t>Guidelines and Strategies for Preparing &amp; Uploading</w:t>
      </w:r>
      <w:r>
        <w:rPr>
          <w:rFonts w:ascii="Cambria"/>
          <w:i/>
          <w:spacing w:val="-19"/>
          <w:w w:val="105"/>
          <w:sz w:val="21"/>
        </w:rPr>
        <w:t xml:space="preserve"> </w:t>
      </w:r>
      <w:r>
        <w:rPr>
          <w:rFonts w:ascii="Cambria"/>
          <w:i/>
          <w:w w:val="105"/>
          <w:sz w:val="21"/>
        </w:rPr>
        <w:t>Content</w:t>
      </w:r>
      <w:r>
        <w:rPr>
          <w:rFonts w:ascii="Cambria"/>
          <w:w w:val="102"/>
          <w:sz w:val="21"/>
        </w:rPr>
        <w:t xml:space="preserve"> </w:t>
      </w:r>
    </w:p>
    <w:p w:rsidR="005C29EE" w:rsidRDefault="005A2164">
      <w:pPr>
        <w:pStyle w:val="ListParagraph"/>
        <w:numPr>
          <w:ilvl w:val="1"/>
          <w:numId w:val="2"/>
        </w:numPr>
        <w:tabs>
          <w:tab w:val="left" w:pos="8900"/>
        </w:tabs>
        <w:spacing w:before="3" w:line="254" w:lineRule="exact"/>
        <w:ind w:right="98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i/>
          <w:w w:val="105"/>
          <w:sz w:val="21"/>
        </w:rPr>
        <w:t>Use Case for a Campus Program Manager (Re)Using Materials</w:t>
      </w:r>
      <w:r>
        <w:rPr>
          <w:rFonts w:ascii="Cambria"/>
          <w:i/>
          <w:spacing w:val="-34"/>
          <w:w w:val="105"/>
          <w:sz w:val="21"/>
        </w:rPr>
        <w:t xml:space="preserve"> </w:t>
      </w:r>
      <w:r>
        <w:rPr>
          <w:rFonts w:ascii="Cambria"/>
          <w:i/>
          <w:w w:val="105"/>
          <w:sz w:val="21"/>
        </w:rPr>
        <w:t>in</w:t>
      </w:r>
      <w:r>
        <w:rPr>
          <w:rFonts w:ascii="Cambria"/>
          <w:i/>
          <w:w w:val="102"/>
          <w:sz w:val="21"/>
        </w:rPr>
        <w:t xml:space="preserve"> </w:t>
      </w:r>
      <w:proofErr w:type="spellStart"/>
      <w:r>
        <w:rPr>
          <w:rFonts w:ascii="Cambria"/>
          <w:i/>
          <w:w w:val="105"/>
          <w:sz w:val="21"/>
        </w:rPr>
        <w:t>SkillsCommons</w:t>
      </w:r>
      <w:proofErr w:type="spellEnd"/>
      <w:r>
        <w:rPr>
          <w:rFonts w:ascii="Cambria"/>
          <w:i/>
          <w:w w:val="102"/>
          <w:sz w:val="21"/>
        </w:rPr>
        <w:t xml:space="preserve"> </w:t>
      </w:r>
    </w:p>
    <w:p w:rsidR="005C29EE" w:rsidRDefault="005A2164">
      <w:pPr>
        <w:pStyle w:val="ListParagraph"/>
        <w:numPr>
          <w:ilvl w:val="1"/>
          <w:numId w:val="2"/>
        </w:numPr>
        <w:tabs>
          <w:tab w:val="left" w:pos="8900"/>
        </w:tabs>
        <w:spacing w:before="23"/>
        <w:ind w:right="98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i/>
          <w:w w:val="105"/>
          <w:sz w:val="21"/>
        </w:rPr>
        <w:t>Creative Commons licensing Guidelines</w:t>
      </w:r>
      <w:r>
        <w:rPr>
          <w:rFonts w:ascii="Cambria"/>
          <w:w w:val="102"/>
          <w:sz w:val="21"/>
        </w:rPr>
        <w:t xml:space="preserve"> </w:t>
      </w:r>
    </w:p>
    <w:p w:rsidR="005C29EE" w:rsidRDefault="00583C7E">
      <w:pPr>
        <w:pStyle w:val="ListParagraph"/>
        <w:numPr>
          <w:ilvl w:val="1"/>
          <w:numId w:val="2"/>
        </w:numPr>
        <w:tabs>
          <w:tab w:val="left" w:pos="8900"/>
        </w:tabs>
        <w:spacing w:before="6"/>
        <w:ind w:right="98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i/>
          <w:noProof/>
          <w:sz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183515</wp:posOffset>
            </wp:positionV>
            <wp:extent cx="8573770" cy="11645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377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164">
        <w:rPr>
          <w:rFonts w:ascii="Cambria"/>
          <w:i/>
          <w:w w:val="105"/>
          <w:sz w:val="21"/>
        </w:rPr>
        <w:t>Accessibility</w:t>
      </w:r>
      <w:r w:rsidR="005A2164">
        <w:rPr>
          <w:rFonts w:ascii="Cambria"/>
          <w:i/>
          <w:spacing w:val="-2"/>
          <w:w w:val="105"/>
          <w:sz w:val="21"/>
        </w:rPr>
        <w:t xml:space="preserve"> </w:t>
      </w:r>
      <w:r w:rsidR="005A2164">
        <w:rPr>
          <w:rFonts w:ascii="Cambria"/>
          <w:i/>
          <w:w w:val="105"/>
          <w:sz w:val="21"/>
        </w:rPr>
        <w:t>Guidelines</w:t>
      </w:r>
      <w:r w:rsidR="005A2164">
        <w:rPr>
          <w:rFonts w:ascii="Cambria"/>
          <w:w w:val="102"/>
          <w:sz w:val="21"/>
        </w:rPr>
        <w:t xml:space="preserve"> </w:t>
      </w:r>
    </w:p>
    <w:p w:rsidR="005C29EE" w:rsidRDefault="00583C7E">
      <w:pPr>
        <w:pStyle w:val="ListParagraph"/>
        <w:numPr>
          <w:ilvl w:val="1"/>
          <w:numId w:val="2"/>
        </w:numPr>
        <w:tabs>
          <w:tab w:val="left" w:pos="8900"/>
        </w:tabs>
        <w:spacing w:before="11"/>
        <w:ind w:right="98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i/>
          <w:noProof/>
          <w:sz w:val="2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15875</wp:posOffset>
            </wp:positionV>
            <wp:extent cx="1112520" cy="389890"/>
            <wp:effectExtent l="0" t="0" r="0" b="0"/>
            <wp:wrapNone/>
            <wp:docPr id="8" name="Picture 8" descr="CC BT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164">
        <w:rPr>
          <w:rFonts w:ascii="Cambria"/>
          <w:i/>
          <w:w w:val="105"/>
          <w:sz w:val="21"/>
        </w:rPr>
        <w:t>Strategies for Assuring the Quality of Online and Hybrid</w:t>
      </w:r>
      <w:r w:rsidR="005A2164">
        <w:rPr>
          <w:rFonts w:ascii="Cambria"/>
          <w:i/>
          <w:spacing w:val="-30"/>
          <w:w w:val="105"/>
          <w:sz w:val="21"/>
        </w:rPr>
        <w:t xml:space="preserve"> </w:t>
      </w:r>
      <w:r w:rsidR="005A2164">
        <w:rPr>
          <w:rFonts w:ascii="Cambria"/>
          <w:i/>
          <w:w w:val="105"/>
          <w:sz w:val="21"/>
        </w:rPr>
        <w:t>Courses,</w:t>
      </w:r>
      <w:r w:rsidR="005A2164">
        <w:rPr>
          <w:rFonts w:ascii="Cambria"/>
          <w:w w:val="102"/>
          <w:sz w:val="21"/>
        </w:rPr>
        <w:t xml:space="preserve"> </w:t>
      </w:r>
    </w:p>
    <w:p w:rsidR="005C29EE" w:rsidRDefault="005A2164">
      <w:pPr>
        <w:pStyle w:val="ListParagraph"/>
        <w:numPr>
          <w:ilvl w:val="1"/>
          <w:numId w:val="2"/>
        </w:numPr>
        <w:tabs>
          <w:tab w:val="left" w:pos="8900"/>
        </w:tabs>
        <w:spacing w:before="6"/>
        <w:ind w:right="98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i/>
          <w:w w:val="105"/>
          <w:sz w:val="21"/>
          <w:szCs w:val="21"/>
        </w:rPr>
        <w:t>Open Educational Resources – Finding More OER with</w:t>
      </w:r>
      <w:r>
        <w:rPr>
          <w:rFonts w:ascii="Cambria" w:eastAsia="Cambria" w:hAnsi="Cambria" w:cs="Cambria"/>
          <w:i/>
          <w:spacing w:val="-25"/>
          <w:w w:val="105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w w:val="105"/>
          <w:sz w:val="21"/>
          <w:szCs w:val="21"/>
        </w:rPr>
        <w:t>MERLOT</w:t>
      </w:r>
      <w:r>
        <w:rPr>
          <w:rFonts w:ascii="Cambria" w:eastAsia="Cambria" w:hAnsi="Cambria" w:cs="Cambria"/>
          <w:i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 </w:t>
      </w:r>
    </w:p>
    <w:p w:rsidR="005C29EE" w:rsidRDefault="005C29EE">
      <w:pPr>
        <w:rPr>
          <w:rFonts w:ascii="Cambria" w:eastAsia="Cambria" w:hAnsi="Cambria" w:cs="Cambria"/>
          <w:sz w:val="21"/>
          <w:szCs w:val="21"/>
        </w:rPr>
        <w:sectPr w:rsidR="005C29EE">
          <w:type w:val="continuous"/>
          <w:pgSz w:w="15840" w:h="12240" w:orient="landscape"/>
          <w:pgMar w:top="760" w:right="500" w:bottom="280" w:left="400" w:header="720" w:footer="720" w:gutter="0"/>
          <w:cols w:space="720"/>
        </w:sectPr>
      </w:pPr>
    </w:p>
    <w:p w:rsidR="005C29EE" w:rsidRDefault="005A2164">
      <w:pPr>
        <w:pStyle w:val="BodyText"/>
        <w:spacing w:before="114"/>
      </w:pPr>
      <w:r>
        <w:rPr>
          <w:w w:val="105"/>
        </w:rPr>
        <w:lastRenderedPageBreak/>
        <w:t>This</w:t>
      </w:r>
      <w:r>
        <w:rPr>
          <w:spacing w:val="-6"/>
          <w:w w:val="105"/>
        </w:rPr>
        <w:t xml:space="preserve"> </w:t>
      </w:r>
      <w:r>
        <w:rPr>
          <w:w w:val="105"/>
        </w:rPr>
        <w:t>work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licensed</w:t>
      </w:r>
      <w:r>
        <w:rPr>
          <w:spacing w:val="-6"/>
          <w:w w:val="105"/>
        </w:rPr>
        <w:t xml:space="preserve"> </w:t>
      </w:r>
      <w:r>
        <w:rPr>
          <w:w w:val="105"/>
        </w:rPr>
        <w:t>under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Creative</w:t>
      </w:r>
      <w:r>
        <w:rPr>
          <w:spacing w:val="-6"/>
          <w:w w:val="105"/>
        </w:rPr>
        <w:t xml:space="preserve"> </w:t>
      </w:r>
      <w:r>
        <w:rPr>
          <w:w w:val="105"/>
        </w:rPr>
        <w:t>Commons</w:t>
      </w:r>
      <w:r>
        <w:rPr>
          <w:spacing w:val="-6"/>
          <w:w w:val="105"/>
        </w:rPr>
        <w:t xml:space="preserve"> </w:t>
      </w:r>
      <w:r>
        <w:rPr>
          <w:w w:val="105"/>
        </w:rPr>
        <w:t>Attribution</w:t>
      </w:r>
      <w:r>
        <w:rPr>
          <w:spacing w:val="-6"/>
          <w:w w:val="105"/>
        </w:rPr>
        <w:t xml:space="preserve"> </w:t>
      </w:r>
      <w:r>
        <w:rPr>
          <w:w w:val="105"/>
        </w:rPr>
        <w:t>4.0</w:t>
      </w:r>
      <w:r>
        <w:rPr>
          <w:spacing w:val="-6"/>
          <w:w w:val="105"/>
        </w:rPr>
        <w:t xml:space="preserve"> </w:t>
      </w:r>
      <w:r>
        <w:rPr>
          <w:w w:val="105"/>
        </w:rPr>
        <w:t>International</w:t>
      </w:r>
      <w:r>
        <w:rPr>
          <w:spacing w:val="-6"/>
          <w:w w:val="105"/>
        </w:rPr>
        <w:t xml:space="preserve"> </w:t>
      </w:r>
      <w:r>
        <w:rPr>
          <w:w w:val="105"/>
        </w:rPr>
        <w:t>License.</w:t>
      </w:r>
      <w:r>
        <w:rPr>
          <w:w w:val="102"/>
        </w:rPr>
        <w:t xml:space="preserve"> </w:t>
      </w:r>
    </w:p>
    <w:p w:rsidR="005C29EE" w:rsidRDefault="005A2164">
      <w:pPr>
        <w:pStyle w:val="BodyText"/>
        <w:spacing w:before="13"/>
      </w:pPr>
      <w:r>
        <w:rPr>
          <w:w w:val="102"/>
        </w:rPr>
        <w:t xml:space="preserve"> </w:t>
      </w:r>
    </w:p>
    <w:p w:rsidR="005C29EE" w:rsidRDefault="005A2164">
      <w:pPr>
        <w:pStyle w:val="ListParagraph"/>
        <w:numPr>
          <w:ilvl w:val="0"/>
          <w:numId w:val="1"/>
        </w:numPr>
        <w:tabs>
          <w:tab w:val="left" w:pos="260"/>
        </w:tabs>
        <w:spacing w:before="6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i/>
          <w:w w:val="105"/>
          <w:sz w:val="21"/>
        </w:rPr>
        <w:br w:type="column"/>
      </w:r>
      <w:r>
        <w:rPr>
          <w:rFonts w:ascii="Cambria"/>
          <w:i/>
          <w:w w:val="105"/>
          <w:sz w:val="21"/>
        </w:rPr>
        <w:lastRenderedPageBreak/>
        <w:t>FAQs</w:t>
      </w:r>
      <w:r>
        <w:rPr>
          <w:rFonts w:ascii="Cambria"/>
          <w:w w:val="102"/>
          <w:sz w:val="21"/>
        </w:rPr>
        <w:t xml:space="preserve"> </w:t>
      </w:r>
    </w:p>
    <w:p w:rsidR="005C29EE" w:rsidRDefault="005C29EE">
      <w:pPr>
        <w:rPr>
          <w:rFonts w:ascii="Cambria" w:eastAsia="Cambria" w:hAnsi="Cambria" w:cs="Cambria"/>
          <w:sz w:val="21"/>
          <w:szCs w:val="21"/>
        </w:rPr>
        <w:sectPr w:rsidR="005C29EE">
          <w:type w:val="continuous"/>
          <w:pgSz w:w="15840" w:h="12240" w:orient="landscape"/>
          <w:pgMar w:top="760" w:right="500" w:bottom="280" w:left="400" w:header="720" w:footer="720" w:gutter="0"/>
          <w:cols w:num="2" w:space="720" w:equalWidth="0">
            <w:col w:w="8256" w:space="384"/>
            <w:col w:w="6300"/>
          </w:cols>
        </w:sectPr>
      </w:pPr>
    </w:p>
    <w:p w:rsidR="005C29EE" w:rsidRDefault="005A2164">
      <w:pPr>
        <w:pStyle w:val="BodyText"/>
        <w:spacing w:line="252" w:lineRule="auto"/>
        <w:ind w:right="604"/>
      </w:pPr>
      <w:r>
        <w:rPr>
          <w:w w:val="105"/>
        </w:rPr>
        <w:lastRenderedPageBreak/>
        <w:t>This</w:t>
      </w:r>
      <w:r>
        <w:rPr>
          <w:spacing w:val="-6"/>
          <w:w w:val="105"/>
        </w:rPr>
        <w:t xml:space="preserve"> </w:t>
      </w:r>
      <w:r>
        <w:rPr>
          <w:w w:val="105"/>
        </w:rPr>
        <w:t>workforce</w:t>
      </w:r>
      <w:r>
        <w:rPr>
          <w:spacing w:val="-6"/>
          <w:w w:val="105"/>
        </w:rPr>
        <w:t xml:space="preserve"> </w:t>
      </w:r>
      <w:r>
        <w:rPr>
          <w:w w:val="105"/>
        </w:rPr>
        <w:t>solution</w:t>
      </w:r>
      <w:r>
        <w:rPr>
          <w:spacing w:val="-6"/>
          <w:w w:val="105"/>
        </w:rPr>
        <w:t xml:space="preserve"> </w:t>
      </w:r>
      <w:r>
        <w:rPr>
          <w:w w:val="105"/>
        </w:rPr>
        <w:t>was</w:t>
      </w:r>
      <w:r>
        <w:rPr>
          <w:spacing w:val="-6"/>
          <w:w w:val="105"/>
        </w:rPr>
        <w:t xml:space="preserve"> </w:t>
      </w:r>
      <w:r>
        <w:rPr>
          <w:w w:val="105"/>
        </w:rPr>
        <w:t>created</w:t>
      </w:r>
      <w:r>
        <w:rPr>
          <w:spacing w:val="-2"/>
          <w:w w:val="105"/>
        </w:rPr>
        <w:t xml:space="preserve"> </w:t>
      </w:r>
      <w:r>
        <w:rPr>
          <w:w w:val="105"/>
        </w:rPr>
        <w:t>through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cooperative</w:t>
      </w:r>
      <w:r>
        <w:rPr>
          <w:spacing w:val="-6"/>
          <w:w w:val="105"/>
        </w:rPr>
        <w:t xml:space="preserve"> </w:t>
      </w:r>
      <w:r>
        <w:rPr>
          <w:w w:val="105"/>
        </w:rPr>
        <w:t>agreement</w:t>
      </w:r>
      <w:r>
        <w:rPr>
          <w:spacing w:val="-6"/>
          <w:w w:val="105"/>
        </w:rPr>
        <w:t xml:space="preserve"> </w:t>
      </w:r>
      <w:r>
        <w:rPr>
          <w:w w:val="105"/>
        </w:rPr>
        <w:t>between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U.S.</w:t>
      </w:r>
      <w:r>
        <w:rPr>
          <w:spacing w:val="-6"/>
          <w:w w:val="105"/>
        </w:rPr>
        <w:t xml:space="preserve"> </w:t>
      </w:r>
      <w:r>
        <w:rPr>
          <w:w w:val="105"/>
        </w:rPr>
        <w:t>Department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Labor's</w:t>
      </w:r>
      <w:r>
        <w:rPr>
          <w:spacing w:val="-6"/>
          <w:w w:val="105"/>
        </w:rPr>
        <w:t xml:space="preserve"> </w:t>
      </w:r>
      <w:r>
        <w:rPr>
          <w:w w:val="105"/>
        </w:rPr>
        <w:t>Employment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Training</w:t>
      </w:r>
      <w:r>
        <w:rPr>
          <w:w w:val="102"/>
        </w:rPr>
        <w:t xml:space="preserve"> </w:t>
      </w:r>
      <w:r>
        <w:rPr>
          <w:w w:val="105"/>
        </w:rPr>
        <w:t>Administration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California</w:t>
      </w:r>
      <w:r>
        <w:rPr>
          <w:spacing w:val="-8"/>
          <w:w w:val="105"/>
        </w:rPr>
        <w:t xml:space="preserve"> </w:t>
      </w:r>
      <w:r>
        <w:rPr>
          <w:w w:val="105"/>
        </w:rPr>
        <w:t>State</w:t>
      </w:r>
      <w:r>
        <w:rPr>
          <w:spacing w:val="-3"/>
          <w:w w:val="105"/>
        </w:rPr>
        <w:t xml:space="preserve"> </w:t>
      </w:r>
      <w:r>
        <w:rPr>
          <w:w w:val="105"/>
        </w:rPr>
        <w:t>University-Multimedia</w:t>
      </w:r>
      <w:r>
        <w:rPr>
          <w:spacing w:val="-8"/>
          <w:w w:val="105"/>
        </w:rPr>
        <w:t xml:space="preserve"> </w:t>
      </w:r>
      <w:r>
        <w:rPr>
          <w:w w:val="105"/>
        </w:rPr>
        <w:t>Educational</w:t>
      </w:r>
      <w:r>
        <w:rPr>
          <w:spacing w:val="-8"/>
          <w:w w:val="105"/>
        </w:rPr>
        <w:t xml:space="preserve"> </w:t>
      </w:r>
      <w:r>
        <w:rPr>
          <w:w w:val="105"/>
        </w:rPr>
        <w:t>Resources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Learning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Online</w:t>
      </w:r>
      <w:r>
        <w:rPr>
          <w:spacing w:val="-8"/>
          <w:w w:val="105"/>
        </w:rPr>
        <w:t xml:space="preserve"> </w:t>
      </w:r>
      <w:r>
        <w:rPr>
          <w:w w:val="105"/>
        </w:rPr>
        <w:t>Teaching</w:t>
      </w:r>
      <w:r>
        <w:rPr>
          <w:spacing w:val="-8"/>
          <w:w w:val="105"/>
        </w:rPr>
        <w:t xml:space="preserve"> </w:t>
      </w:r>
      <w:r>
        <w:rPr>
          <w:w w:val="105"/>
        </w:rPr>
        <w:t>(MERLOT).</w:t>
      </w:r>
      <w:r>
        <w:rPr>
          <w:w w:val="102"/>
        </w:rPr>
        <w:t xml:space="preserve"> </w:t>
      </w:r>
    </w:p>
    <w:p w:rsidR="005C29EE" w:rsidRDefault="005A2164">
      <w:pPr>
        <w:spacing w:before="3"/>
        <w:ind w:left="94"/>
        <w:jc w:val="center"/>
        <w:rPr>
          <w:rFonts w:ascii="Cambria" w:eastAsia="Cambria" w:hAnsi="Cambria" w:cs="Cambria"/>
          <w:sz w:val="19"/>
          <w:szCs w:val="19"/>
        </w:rPr>
      </w:pPr>
      <w:hyperlink r:id="rId14">
        <w:r>
          <w:rPr>
            <w:rFonts w:ascii="Cambria"/>
            <w:color w:val="0000FF"/>
            <w:w w:val="105"/>
            <w:sz w:val="19"/>
            <w:u w:val="single" w:color="0000FF"/>
          </w:rPr>
          <w:t>support@skillscommons.org</w:t>
        </w:r>
      </w:hyperlink>
      <w:r>
        <w:rPr>
          <w:rFonts w:ascii="Cambria"/>
          <w:w w:val="103"/>
          <w:sz w:val="19"/>
        </w:rPr>
        <w:t xml:space="preserve"> </w:t>
      </w:r>
    </w:p>
    <w:sectPr w:rsidR="005C29EE">
      <w:type w:val="continuous"/>
      <w:pgSz w:w="15840" w:h="12240" w:orient="landscape"/>
      <w:pgMar w:top="760" w:right="50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06505"/>
    <w:multiLevelType w:val="hybridMultilevel"/>
    <w:tmpl w:val="5C6AB60C"/>
    <w:lvl w:ilvl="0" w:tplc="9F1A37F8">
      <w:start w:val="1"/>
      <w:numFmt w:val="bullet"/>
      <w:lvlText w:val="•"/>
      <w:lvlJc w:val="left"/>
      <w:pPr>
        <w:ind w:left="259" w:hanging="144"/>
      </w:pPr>
      <w:rPr>
        <w:rFonts w:ascii="Symbol" w:eastAsia="Symbol" w:hAnsi="Symbol" w:hint="default"/>
        <w:w w:val="102"/>
        <w:sz w:val="21"/>
        <w:szCs w:val="21"/>
      </w:rPr>
    </w:lvl>
    <w:lvl w:ilvl="1" w:tplc="7572F52A">
      <w:start w:val="1"/>
      <w:numFmt w:val="bullet"/>
      <w:lvlText w:val="•"/>
      <w:lvlJc w:val="left"/>
      <w:pPr>
        <w:ind w:left="864" w:hanging="144"/>
      </w:pPr>
      <w:rPr>
        <w:rFonts w:hint="default"/>
      </w:rPr>
    </w:lvl>
    <w:lvl w:ilvl="2" w:tplc="E0A6CDB6">
      <w:start w:val="1"/>
      <w:numFmt w:val="bullet"/>
      <w:lvlText w:val="•"/>
      <w:lvlJc w:val="left"/>
      <w:pPr>
        <w:ind w:left="1468" w:hanging="144"/>
      </w:pPr>
      <w:rPr>
        <w:rFonts w:hint="default"/>
      </w:rPr>
    </w:lvl>
    <w:lvl w:ilvl="3" w:tplc="541C3784">
      <w:start w:val="1"/>
      <w:numFmt w:val="bullet"/>
      <w:lvlText w:val="•"/>
      <w:lvlJc w:val="left"/>
      <w:pPr>
        <w:ind w:left="2072" w:hanging="144"/>
      </w:pPr>
      <w:rPr>
        <w:rFonts w:hint="default"/>
      </w:rPr>
    </w:lvl>
    <w:lvl w:ilvl="4" w:tplc="44525900">
      <w:start w:val="1"/>
      <w:numFmt w:val="bullet"/>
      <w:lvlText w:val="•"/>
      <w:lvlJc w:val="left"/>
      <w:pPr>
        <w:ind w:left="2676" w:hanging="144"/>
      </w:pPr>
      <w:rPr>
        <w:rFonts w:hint="default"/>
      </w:rPr>
    </w:lvl>
    <w:lvl w:ilvl="5" w:tplc="EDFEC1FC">
      <w:start w:val="1"/>
      <w:numFmt w:val="bullet"/>
      <w:lvlText w:val="•"/>
      <w:lvlJc w:val="left"/>
      <w:pPr>
        <w:ind w:left="3280" w:hanging="144"/>
      </w:pPr>
      <w:rPr>
        <w:rFonts w:hint="default"/>
      </w:rPr>
    </w:lvl>
    <w:lvl w:ilvl="6" w:tplc="7638CAF4">
      <w:start w:val="1"/>
      <w:numFmt w:val="bullet"/>
      <w:lvlText w:val="•"/>
      <w:lvlJc w:val="left"/>
      <w:pPr>
        <w:ind w:left="3884" w:hanging="144"/>
      </w:pPr>
      <w:rPr>
        <w:rFonts w:hint="default"/>
      </w:rPr>
    </w:lvl>
    <w:lvl w:ilvl="7" w:tplc="A7C8317A">
      <w:start w:val="1"/>
      <w:numFmt w:val="bullet"/>
      <w:lvlText w:val="•"/>
      <w:lvlJc w:val="left"/>
      <w:pPr>
        <w:ind w:left="4488" w:hanging="144"/>
      </w:pPr>
      <w:rPr>
        <w:rFonts w:hint="default"/>
      </w:rPr>
    </w:lvl>
    <w:lvl w:ilvl="8" w:tplc="969420E8">
      <w:start w:val="1"/>
      <w:numFmt w:val="bullet"/>
      <w:lvlText w:val="•"/>
      <w:lvlJc w:val="left"/>
      <w:pPr>
        <w:ind w:left="5092" w:hanging="144"/>
      </w:pPr>
      <w:rPr>
        <w:rFonts w:hint="default"/>
      </w:rPr>
    </w:lvl>
  </w:abstractNum>
  <w:abstractNum w:abstractNumId="1" w15:restartNumberingAfterBreak="0">
    <w:nsid w:val="64F60A42"/>
    <w:multiLevelType w:val="hybridMultilevel"/>
    <w:tmpl w:val="60AC081A"/>
    <w:lvl w:ilvl="0" w:tplc="26B42F98">
      <w:start w:val="1"/>
      <w:numFmt w:val="bullet"/>
      <w:lvlText w:val="•"/>
      <w:lvlJc w:val="left"/>
      <w:pPr>
        <w:ind w:left="863" w:hanging="144"/>
      </w:pPr>
      <w:rPr>
        <w:rFonts w:ascii="Symbol" w:eastAsia="Symbol" w:hAnsi="Symbol" w:hint="default"/>
        <w:w w:val="102"/>
        <w:sz w:val="21"/>
        <w:szCs w:val="21"/>
      </w:rPr>
    </w:lvl>
    <w:lvl w:ilvl="1" w:tplc="240668CA">
      <w:start w:val="1"/>
      <w:numFmt w:val="bullet"/>
      <w:lvlText w:val="•"/>
      <w:lvlJc w:val="left"/>
      <w:pPr>
        <w:ind w:left="8899" w:hanging="144"/>
      </w:pPr>
      <w:rPr>
        <w:rFonts w:ascii="Symbol" w:eastAsia="Symbol" w:hAnsi="Symbol" w:hint="default"/>
        <w:w w:val="102"/>
        <w:sz w:val="21"/>
        <w:szCs w:val="21"/>
      </w:rPr>
    </w:lvl>
    <w:lvl w:ilvl="2" w:tplc="871A7A5E">
      <w:start w:val="1"/>
      <w:numFmt w:val="bullet"/>
      <w:lvlText w:val="•"/>
      <w:lvlJc w:val="left"/>
      <w:pPr>
        <w:ind w:left="8638" w:hanging="144"/>
      </w:pPr>
      <w:rPr>
        <w:rFonts w:hint="default"/>
      </w:rPr>
    </w:lvl>
    <w:lvl w:ilvl="3" w:tplc="C3AAF582">
      <w:start w:val="1"/>
      <w:numFmt w:val="bullet"/>
      <w:lvlText w:val="•"/>
      <w:lvlJc w:val="left"/>
      <w:pPr>
        <w:ind w:left="8376" w:hanging="144"/>
      </w:pPr>
      <w:rPr>
        <w:rFonts w:hint="default"/>
      </w:rPr>
    </w:lvl>
    <w:lvl w:ilvl="4" w:tplc="188635F8">
      <w:start w:val="1"/>
      <w:numFmt w:val="bullet"/>
      <w:lvlText w:val="•"/>
      <w:lvlJc w:val="left"/>
      <w:pPr>
        <w:ind w:left="8114" w:hanging="144"/>
      </w:pPr>
      <w:rPr>
        <w:rFonts w:hint="default"/>
      </w:rPr>
    </w:lvl>
    <w:lvl w:ilvl="5" w:tplc="C5027A4E">
      <w:start w:val="1"/>
      <w:numFmt w:val="bullet"/>
      <w:lvlText w:val="•"/>
      <w:lvlJc w:val="left"/>
      <w:pPr>
        <w:ind w:left="7852" w:hanging="144"/>
      </w:pPr>
      <w:rPr>
        <w:rFonts w:hint="default"/>
      </w:rPr>
    </w:lvl>
    <w:lvl w:ilvl="6" w:tplc="96081718">
      <w:start w:val="1"/>
      <w:numFmt w:val="bullet"/>
      <w:lvlText w:val="•"/>
      <w:lvlJc w:val="left"/>
      <w:pPr>
        <w:ind w:left="7591" w:hanging="144"/>
      </w:pPr>
      <w:rPr>
        <w:rFonts w:hint="default"/>
      </w:rPr>
    </w:lvl>
    <w:lvl w:ilvl="7" w:tplc="61FEB140">
      <w:start w:val="1"/>
      <w:numFmt w:val="bullet"/>
      <w:lvlText w:val="•"/>
      <w:lvlJc w:val="left"/>
      <w:pPr>
        <w:ind w:left="7329" w:hanging="144"/>
      </w:pPr>
      <w:rPr>
        <w:rFonts w:hint="default"/>
      </w:rPr>
    </w:lvl>
    <w:lvl w:ilvl="8" w:tplc="6ADC107A">
      <w:start w:val="1"/>
      <w:numFmt w:val="bullet"/>
      <w:lvlText w:val="•"/>
      <w:lvlJc w:val="left"/>
      <w:pPr>
        <w:ind w:left="7067" w:hanging="14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9EE"/>
    <w:rsid w:val="00583C7E"/>
    <w:rsid w:val="005A2164"/>
    <w:rsid w:val="005C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9A9AC6-1870-4331-B6B0-5CBAA773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5"/>
      <w:outlineLvl w:val="0"/>
    </w:pPr>
    <w:rPr>
      <w:rFonts w:ascii="Cambria" w:eastAsia="Cambria" w:hAnsi="Cambria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  <w:ind w:left="115"/>
    </w:pPr>
    <w:rPr>
      <w:rFonts w:ascii="Cambria" w:eastAsia="Cambria" w:hAnsi="Cambria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support@skillscommo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Office of the Chancellor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Shibata, Kim</dc:creator>
  <cp:lastModifiedBy>Shibata, Kim</cp:lastModifiedBy>
  <cp:revision>3</cp:revision>
  <dcterms:created xsi:type="dcterms:W3CDTF">2015-12-10T22:58:00Z</dcterms:created>
  <dcterms:modified xsi:type="dcterms:W3CDTF">2015-12-10T22:58:00Z</dcterms:modified>
</cp:coreProperties>
</file>